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86DD" w14:textId="5E760E80" w:rsidR="001038FC" w:rsidRDefault="001038FC" w:rsidP="00740093">
      <w:pPr>
        <w:spacing w:after="0" w:line="240" w:lineRule="auto"/>
        <w:jc w:val="center"/>
        <w:rPr>
          <w:rFonts w:ascii="Gill Sans MT" w:eastAsia="Calibri" w:hAnsi="Gill Sans MT" w:cs="Cavolini"/>
          <w:kern w:val="2"/>
          <w:sz w:val="16"/>
          <w:szCs w:val="16"/>
          <w14:ligatures w14:val="standardContextual"/>
        </w:rPr>
      </w:pPr>
    </w:p>
    <w:p w14:paraId="20763BA1" w14:textId="77777777" w:rsidR="00D85F82" w:rsidRDefault="00D85F82" w:rsidP="00740093">
      <w:pPr>
        <w:spacing w:after="0" w:line="240" w:lineRule="auto"/>
        <w:jc w:val="center"/>
        <w:rPr>
          <w:rFonts w:ascii="Gill Sans MT" w:eastAsia="Calibri" w:hAnsi="Gill Sans MT" w:cs="Cavolini"/>
          <w:kern w:val="2"/>
          <w:sz w:val="16"/>
          <w:szCs w:val="16"/>
          <w14:ligatures w14:val="standardContextual"/>
        </w:rPr>
      </w:pPr>
    </w:p>
    <w:p w14:paraId="2033C829" w14:textId="4538E1E1" w:rsidR="00D85F82" w:rsidRDefault="00D85F82" w:rsidP="00D85F82">
      <w:pPr>
        <w:spacing w:after="0" w:line="240" w:lineRule="auto"/>
        <w:rPr>
          <w:rFonts w:ascii="Baskerville Old Face" w:eastAsia="Calibri" w:hAnsi="Baskerville Old Face" w:cs="Cavolini"/>
          <w:b/>
          <w:bCs/>
          <w:color w:val="663300"/>
          <w:kern w:val="2"/>
          <w:sz w:val="48"/>
          <w:szCs w:val="48"/>
          <w:u w:val="single"/>
          <w14:ligatures w14:val="standardContextual"/>
        </w:rPr>
      </w:pPr>
      <w:r w:rsidRPr="00D85F82">
        <w:rPr>
          <w:rFonts w:ascii="Baskerville Old Face" w:eastAsia="Calibri" w:hAnsi="Baskerville Old Face" w:cs="Cavolini"/>
          <w:b/>
          <w:bCs/>
          <w:color w:val="663300"/>
          <w:kern w:val="2"/>
          <w:sz w:val="48"/>
          <w:szCs w:val="48"/>
          <w14:ligatures w14:val="standardContextual"/>
        </w:rPr>
        <w:t xml:space="preserve">   </w:t>
      </w:r>
      <w:r w:rsidR="00740093" w:rsidRPr="00740093">
        <w:rPr>
          <w:rFonts w:ascii="Baskerville Old Face" w:eastAsia="Calibri" w:hAnsi="Baskerville Old Face" w:cs="Cavolini"/>
          <w:b/>
          <w:bCs/>
          <w:color w:val="663300"/>
          <w:kern w:val="2"/>
          <w:sz w:val="48"/>
          <w:szCs w:val="48"/>
          <w:u w:val="single"/>
          <w14:ligatures w14:val="standardContextual"/>
        </w:rPr>
        <w:t>Add To Your Faith… VIRTUE</w:t>
      </w:r>
    </w:p>
    <w:p w14:paraId="62AE66D6" w14:textId="323E5A58" w:rsidR="00D85F82" w:rsidRPr="00D85F82" w:rsidRDefault="00D85F82" w:rsidP="00D85F82">
      <w:pPr>
        <w:spacing w:after="0" w:line="240" w:lineRule="auto"/>
        <w:rPr>
          <w:rFonts w:ascii="Baskerville Old Face" w:eastAsia="Calibri" w:hAnsi="Baskerville Old Face" w:cs="Cavolini"/>
          <w:b/>
          <w:bCs/>
          <w:color w:val="663300"/>
          <w:kern w:val="2"/>
          <w:sz w:val="48"/>
          <w:szCs w:val="48"/>
          <w:u w:val="single"/>
          <w14:ligatures w14:val="standardContextual"/>
        </w:rPr>
      </w:pPr>
      <w:r w:rsidRPr="00D85F82">
        <w:rPr>
          <w:rFonts w:ascii="Baskerville Old Face" w:eastAsia="Calibri" w:hAnsi="Baskerville Old Face" w:cs="Cavolini"/>
          <w:b/>
          <w:bCs/>
          <w:color w:val="663300"/>
          <w:kern w:val="2"/>
          <w:sz w:val="48"/>
          <w:szCs w:val="48"/>
          <w14:ligatures w14:val="standardContextual"/>
        </w:rPr>
        <w:t xml:space="preserve">   </w:t>
      </w:r>
      <w:r w:rsidR="00740093" w:rsidRPr="00740093">
        <w:rPr>
          <w:rFonts w:ascii="Baskerville Old Face" w:eastAsia="Calibri" w:hAnsi="Baskerville Old Face" w:cs="Cavolini"/>
          <w:kern w:val="2"/>
          <w:sz w:val="28"/>
          <w:szCs w:val="28"/>
          <w14:ligatures w14:val="standardContextual"/>
        </w:rPr>
        <w:t>Kenneth D. Sils</w:t>
      </w:r>
    </w:p>
    <w:p w14:paraId="52F77130" w14:textId="5839A5E7" w:rsidR="00740093" w:rsidRDefault="00D85F82" w:rsidP="00D85F82">
      <w:pPr>
        <w:spacing w:after="0" w:line="240" w:lineRule="auto"/>
        <w:rPr>
          <w:rFonts w:ascii="Baskerville Old Face" w:eastAsia="Calibri" w:hAnsi="Baskerville Old Face" w:cs="Cavolini"/>
          <w:kern w:val="2"/>
          <w:sz w:val="28"/>
          <w:szCs w:val="28"/>
          <w14:ligatures w14:val="standardContextual"/>
        </w:rPr>
      </w:pPr>
      <w:r>
        <w:rPr>
          <w:rFonts w:ascii="Baskerville Old Face" w:eastAsia="Calibri" w:hAnsi="Baskerville Old Face" w:cs="Cavolini"/>
          <w:kern w:val="2"/>
          <w:sz w:val="28"/>
          <w:szCs w:val="28"/>
          <w14:ligatures w14:val="standardContextual"/>
        </w:rPr>
        <w:tab/>
      </w:r>
      <w:r>
        <w:rPr>
          <w:rFonts w:ascii="Baskerville Old Face" w:eastAsia="Calibri" w:hAnsi="Baskerville Old Face" w:cs="Cavolini"/>
          <w:kern w:val="2"/>
          <w:sz w:val="28"/>
          <w:szCs w:val="28"/>
          <w14:ligatures w14:val="standardContextual"/>
        </w:rPr>
        <w:tab/>
      </w:r>
      <w:r>
        <w:rPr>
          <w:rFonts w:ascii="Baskerville Old Face" w:eastAsia="Calibri" w:hAnsi="Baskerville Old Face" w:cs="Cavolini"/>
          <w:kern w:val="2"/>
          <w:sz w:val="28"/>
          <w:szCs w:val="28"/>
          <w14:ligatures w14:val="standardContextual"/>
        </w:rPr>
        <w:tab/>
      </w:r>
      <w:r>
        <w:rPr>
          <w:rFonts w:ascii="Baskerville Old Face" w:eastAsia="Calibri" w:hAnsi="Baskerville Old Face" w:cs="Cavolini"/>
          <w:kern w:val="2"/>
          <w:sz w:val="28"/>
          <w:szCs w:val="28"/>
          <w14:ligatures w14:val="standardContextual"/>
        </w:rPr>
        <w:tab/>
        <w:t xml:space="preserve">    </w:t>
      </w:r>
      <w:r>
        <w:rPr>
          <w:rFonts w:ascii="Baskerville Old Face" w:eastAsia="Calibri" w:hAnsi="Baskerville Old Face" w:cs="Cavolini"/>
          <w:kern w:val="2"/>
          <w:sz w:val="28"/>
          <w:szCs w:val="28"/>
          <w14:ligatures w14:val="standardContextual"/>
        </w:rPr>
        <w:tab/>
        <w:t xml:space="preserve">         </w:t>
      </w:r>
      <w:r>
        <w:rPr>
          <w:rFonts w:ascii="Baskerville Old Face" w:eastAsia="Calibri" w:hAnsi="Baskerville Old Face" w:cs="Cavolini"/>
          <w:noProof/>
          <w:kern w:val="2"/>
          <w:sz w:val="28"/>
          <w:szCs w:val="28"/>
          <w14:ligatures w14:val="standardContextual"/>
        </w:rPr>
        <w:drawing>
          <wp:inline distT="0" distB="0" distL="0" distR="0" wp14:anchorId="1DE5FB6D" wp14:editId="51DB1D75">
            <wp:extent cx="3061606" cy="1909763"/>
            <wp:effectExtent l="0" t="0" r="5715" b="0"/>
            <wp:docPr id="1365463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2581" cy="1929084"/>
                    </a:xfrm>
                    <a:prstGeom prst="rect">
                      <a:avLst/>
                    </a:prstGeom>
                    <a:noFill/>
                  </pic:spPr>
                </pic:pic>
              </a:graphicData>
            </a:graphic>
          </wp:inline>
        </w:drawing>
      </w:r>
    </w:p>
    <w:p w14:paraId="79BE27BF" w14:textId="77777777" w:rsidR="00740093" w:rsidRPr="00740093" w:rsidRDefault="00740093" w:rsidP="00740093">
      <w:pPr>
        <w:spacing w:after="0" w:line="240" w:lineRule="auto"/>
        <w:jc w:val="both"/>
        <w:rPr>
          <w:rFonts w:ascii="Baskerville Old Face" w:eastAsia="Calibri" w:hAnsi="Baskerville Old Face" w:cs="Cavolini"/>
          <w:kern w:val="2"/>
          <w:sz w:val="28"/>
          <w:szCs w:val="28"/>
          <w14:ligatures w14:val="standardContextual"/>
        </w:rPr>
      </w:pPr>
    </w:p>
    <w:p w14:paraId="0F07C2BA" w14:textId="430581A0" w:rsidR="00740093" w:rsidRPr="00740093" w:rsidRDefault="00740093" w:rsidP="00740093">
      <w:pPr>
        <w:spacing w:after="0" w:line="240" w:lineRule="auto"/>
        <w:jc w:val="both"/>
        <w:rPr>
          <w:rFonts w:ascii="Baskerville Old Face" w:eastAsia="Calibri" w:hAnsi="Baskerville Old Face" w:cs="Cavolini"/>
          <w:kern w:val="2"/>
          <w:sz w:val="28"/>
          <w:szCs w:val="28"/>
          <w14:ligatures w14:val="standardContextual"/>
        </w:rPr>
      </w:pPr>
      <w:r w:rsidRPr="00740093">
        <w:rPr>
          <w:rFonts w:ascii="Baskerville Old Face" w:eastAsia="Calibri" w:hAnsi="Baskerville Old Face" w:cs="Cavolini"/>
          <w:kern w:val="2"/>
          <w:sz w:val="28"/>
          <w:szCs w:val="28"/>
          <w14:ligatures w14:val="standardContextual"/>
        </w:rPr>
        <w:tab/>
      </w:r>
      <w:r w:rsidRPr="00740093">
        <w:rPr>
          <w:rFonts w:ascii="Baskerville Old Face" w:eastAsia="Calibri" w:hAnsi="Baskerville Old Face" w:cs="Cavolini"/>
          <w:b/>
          <w:bCs/>
          <w:i/>
          <w:iCs/>
          <w:color w:val="663300"/>
          <w:kern w:val="2"/>
          <w:sz w:val="28"/>
          <w:szCs w:val="28"/>
          <w14:ligatures w14:val="standardContextual"/>
        </w:rPr>
        <w:t>“But for this very reason, giving all diligence, add to your faith, virtue…”</w:t>
      </w:r>
      <w:r w:rsidRPr="00740093">
        <w:rPr>
          <w:rFonts w:ascii="Baskerville Old Face" w:eastAsia="Calibri" w:hAnsi="Baskerville Old Face" w:cs="Cavolini"/>
          <w:kern w:val="2"/>
          <w:sz w:val="28"/>
          <w:szCs w:val="28"/>
          <w14:ligatures w14:val="standardContextual"/>
        </w:rPr>
        <w:t xml:space="preserve"> (</w:t>
      </w:r>
      <w:r w:rsidRPr="00740093">
        <w:rPr>
          <w:rFonts w:ascii="Baskerville Old Face" w:eastAsia="Calibri" w:hAnsi="Baskerville Old Face" w:cs="Cavolini"/>
          <w:b/>
          <w:bCs/>
          <w:color w:val="663300"/>
          <w:kern w:val="2"/>
          <w:sz w:val="28"/>
          <w:szCs w:val="28"/>
          <w14:ligatures w14:val="standardContextual"/>
        </w:rPr>
        <w:t>2 Peter 1:5</w:t>
      </w:r>
      <w:r w:rsidRPr="00740093">
        <w:rPr>
          <w:rFonts w:ascii="Baskerville Old Face" w:eastAsia="Calibri" w:hAnsi="Baskerville Old Face" w:cs="Cavolini"/>
          <w:kern w:val="2"/>
          <w:sz w:val="28"/>
          <w:szCs w:val="28"/>
          <w14:ligatures w14:val="standardContextual"/>
        </w:rPr>
        <w:t>).  This entire section from the inspired quill of Peter is simply magnificent!  If you look closely, you’ll notice that this a “concluding” principle or one based on something previously mentioned.  Peter was writing to Christians throughout the civilized world in the 1st century and reminded them of just how blessed they were.  God gave them amazing promises which supplied them with the ability to</w:t>
      </w:r>
      <w:r>
        <w:rPr>
          <w:rFonts w:ascii="Baskerville Old Face" w:eastAsia="Calibri" w:hAnsi="Baskerville Old Face" w:cs="Cavolini"/>
          <w:kern w:val="2"/>
          <w:sz w:val="28"/>
          <w:szCs w:val="28"/>
          <w14:ligatures w14:val="standardContextual"/>
        </w:rPr>
        <w:t>,</w:t>
      </w:r>
      <w:r w:rsidRPr="00740093">
        <w:rPr>
          <w:rFonts w:ascii="Baskerville Old Face" w:eastAsia="Calibri" w:hAnsi="Baskerville Old Face" w:cs="Cavolini"/>
          <w:kern w:val="2"/>
          <w:sz w:val="28"/>
          <w:szCs w:val="28"/>
          <w14:ligatures w14:val="standardContextual"/>
        </w:rPr>
        <w:t xml:space="preserve"> </w:t>
      </w:r>
      <w:r w:rsidRPr="00740093">
        <w:rPr>
          <w:rFonts w:ascii="Baskerville Old Face" w:eastAsia="Calibri" w:hAnsi="Baskerville Old Face" w:cs="Cavolini"/>
          <w:b/>
          <w:bCs/>
          <w:i/>
          <w:iCs/>
          <w:color w:val="663300"/>
          <w:kern w:val="2"/>
          <w:sz w:val="28"/>
          <w:szCs w:val="28"/>
          <w14:ligatures w14:val="standardContextual"/>
        </w:rPr>
        <w:t xml:space="preserve">“escape the corruption of this world through lust.”  </w:t>
      </w:r>
      <w:r w:rsidRPr="00740093">
        <w:rPr>
          <w:rFonts w:ascii="Baskerville Old Face" w:eastAsia="Calibri" w:hAnsi="Baskerville Old Face" w:cs="Cavolini"/>
          <w:kern w:val="2"/>
          <w:sz w:val="28"/>
          <w:szCs w:val="28"/>
          <w14:ligatures w14:val="standardContextual"/>
        </w:rPr>
        <w:t>They knew they were “born again” and through the shed blood of Jesus, all of their sins were washed away (</w:t>
      </w:r>
      <w:r w:rsidRPr="00740093">
        <w:rPr>
          <w:rFonts w:ascii="Baskerville Old Face" w:eastAsia="Calibri" w:hAnsi="Baskerville Old Face" w:cs="Cavolini"/>
          <w:b/>
          <w:bCs/>
          <w:color w:val="663300"/>
          <w:kern w:val="2"/>
          <w:sz w:val="28"/>
          <w:szCs w:val="28"/>
          <w14:ligatures w14:val="standardContextual"/>
        </w:rPr>
        <w:t>John 3:3-5, Mark 16:16, Acts 22:16</w:t>
      </w:r>
      <w:r w:rsidRPr="00740093">
        <w:rPr>
          <w:rFonts w:ascii="Baskerville Old Face" w:eastAsia="Calibri" w:hAnsi="Baskerville Old Face" w:cs="Cavolini"/>
          <w:kern w:val="2"/>
          <w:sz w:val="28"/>
          <w:szCs w:val="28"/>
          <w14:ligatures w14:val="standardContextual"/>
        </w:rPr>
        <w:t xml:space="preserve">).   They had become </w:t>
      </w:r>
      <w:r w:rsidRPr="00740093">
        <w:rPr>
          <w:rFonts w:ascii="Baskerville Old Face" w:eastAsia="Calibri" w:hAnsi="Baskerville Old Face" w:cs="Cavolini"/>
          <w:b/>
          <w:bCs/>
          <w:i/>
          <w:iCs/>
          <w:color w:val="663300"/>
          <w:kern w:val="2"/>
          <w:sz w:val="28"/>
          <w:szCs w:val="28"/>
          <w14:ligatures w14:val="standardContextual"/>
        </w:rPr>
        <w:t>“partakers of the divine nature”</w:t>
      </w:r>
      <w:r w:rsidRPr="00740093">
        <w:rPr>
          <w:rFonts w:ascii="Baskerville Old Face" w:eastAsia="Calibri" w:hAnsi="Baskerville Old Face" w:cs="Cavolini"/>
          <w:color w:val="663300"/>
          <w:kern w:val="2"/>
          <w:sz w:val="28"/>
          <w:szCs w:val="28"/>
          <w14:ligatures w14:val="standardContextual"/>
        </w:rPr>
        <w:t xml:space="preserve"> </w:t>
      </w:r>
      <w:r w:rsidRPr="00740093">
        <w:rPr>
          <w:rFonts w:ascii="Baskerville Old Face" w:eastAsia="Calibri" w:hAnsi="Baskerville Old Face" w:cs="Cavolini"/>
          <w:kern w:val="2"/>
          <w:sz w:val="28"/>
          <w:szCs w:val="28"/>
          <w14:ligatures w14:val="standardContextual"/>
        </w:rPr>
        <w:t>through an “obedient” faith in Jesus as the Christ.</w:t>
      </w:r>
    </w:p>
    <w:p w14:paraId="3DA819F3" w14:textId="369E60F7" w:rsidR="00186B6F" w:rsidRPr="00740093" w:rsidRDefault="00740093" w:rsidP="00740093">
      <w:pPr>
        <w:spacing w:after="0" w:line="240" w:lineRule="auto"/>
        <w:jc w:val="both"/>
        <w:rPr>
          <w:rFonts w:ascii="Baskerville Old Face" w:eastAsia="Calibri" w:hAnsi="Baskerville Old Face" w:cs="Cavolini"/>
          <w:kern w:val="2"/>
          <w:sz w:val="28"/>
          <w:szCs w:val="28"/>
          <w14:ligatures w14:val="standardContextual"/>
        </w:rPr>
      </w:pPr>
      <w:r w:rsidRPr="00740093">
        <w:rPr>
          <w:rFonts w:ascii="Baskerville Old Face" w:eastAsia="Calibri" w:hAnsi="Baskerville Old Face" w:cs="Cavolini"/>
          <w:kern w:val="2"/>
          <w:sz w:val="28"/>
          <w:szCs w:val="28"/>
          <w14:ligatures w14:val="standardContextual"/>
        </w:rPr>
        <w:tab/>
        <w:t xml:space="preserve">And, for that reason: add to your faith – </w:t>
      </w:r>
      <w:r w:rsidRPr="00740093">
        <w:rPr>
          <w:rFonts w:ascii="Baskerville Old Face" w:eastAsia="Calibri" w:hAnsi="Baskerville Old Face" w:cs="Cavolini"/>
          <w:b/>
          <w:bCs/>
          <w:color w:val="663300"/>
          <w:kern w:val="2"/>
          <w:sz w:val="28"/>
          <w:szCs w:val="28"/>
          <w:u w:val="single"/>
          <w14:ligatures w14:val="standardContextual"/>
        </w:rPr>
        <w:t>VIRTUE</w:t>
      </w:r>
      <w:r w:rsidRPr="00740093">
        <w:rPr>
          <w:rFonts w:ascii="Baskerville Old Face" w:eastAsia="Calibri" w:hAnsi="Baskerville Old Face" w:cs="Cavolini"/>
          <w:kern w:val="2"/>
          <w:sz w:val="28"/>
          <w:szCs w:val="28"/>
          <w14:ligatures w14:val="standardContextual"/>
        </w:rPr>
        <w:t xml:space="preserve">!  That is a term you don’t hear very often anymore.   According to </w:t>
      </w:r>
      <w:r w:rsidRPr="00740093">
        <w:rPr>
          <w:rFonts w:ascii="Baskerville Old Face" w:eastAsia="Calibri" w:hAnsi="Baskerville Old Face" w:cs="Cavolini"/>
          <w:kern w:val="2"/>
          <w:sz w:val="28"/>
          <w:szCs w:val="28"/>
          <w:u w:val="single"/>
          <w14:ligatures w14:val="standardContextual"/>
        </w:rPr>
        <w:t>Webster’s</w:t>
      </w:r>
      <w:r w:rsidRPr="00740093">
        <w:rPr>
          <w:rFonts w:ascii="Baskerville Old Face" w:eastAsia="Calibri" w:hAnsi="Baskerville Old Face" w:cs="Cavolini"/>
          <w:kern w:val="2"/>
          <w:sz w:val="28"/>
          <w:szCs w:val="28"/>
          <w:u w:val="single"/>
          <w14:ligatures w14:val="standardContextual"/>
        </w:rPr>
        <w:t xml:space="preserve"> </w:t>
      </w:r>
      <w:r>
        <w:rPr>
          <w:rFonts w:ascii="Baskerville Old Face" w:eastAsia="Calibri" w:hAnsi="Baskerville Old Face" w:cs="Cavolini"/>
          <w:kern w:val="2"/>
          <w:sz w:val="28"/>
          <w:szCs w:val="28"/>
          <w:u w:val="single"/>
          <w14:ligatures w14:val="standardContextual"/>
        </w:rPr>
        <w:t>D</w:t>
      </w:r>
      <w:r w:rsidRPr="00740093">
        <w:rPr>
          <w:rFonts w:ascii="Baskerville Old Face" w:eastAsia="Calibri" w:hAnsi="Baskerville Old Face" w:cs="Cavolini"/>
          <w:kern w:val="2"/>
          <w:sz w:val="28"/>
          <w:szCs w:val="28"/>
          <w:u w:val="single"/>
          <w14:ligatures w14:val="standardContextual"/>
        </w:rPr>
        <w:t>ictionary</w:t>
      </w:r>
      <w:r w:rsidRPr="00740093">
        <w:rPr>
          <w:rFonts w:ascii="Baskerville Old Face" w:eastAsia="Calibri" w:hAnsi="Baskerville Old Face" w:cs="Cavolini"/>
          <w:kern w:val="2"/>
          <w:sz w:val="28"/>
          <w:szCs w:val="28"/>
          <w14:ligatures w14:val="standardContextual"/>
        </w:rPr>
        <w:t>, virtue is: conformity to a standard of right, a particular moral excellence; manly, strength or courage; merit, potency, purity, modesty and chastity.  From a Biblical perspective</w:t>
      </w:r>
      <w:r w:rsidR="00D85F82">
        <w:rPr>
          <w:rFonts w:ascii="Baskerville Old Face" w:eastAsia="Calibri" w:hAnsi="Baskerville Old Face" w:cs="Cavolini"/>
          <w:kern w:val="2"/>
          <w:sz w:val="28"/>
          <w:szCs w:val="28"/>
          <w14:ligatures w14:val="standardContextual"/>
        </w:rPr>
        <w:t>,</w:t>
      </w:r>
      <w:r w:rsidRPr="00740093">
        <w:rPr>
          <w:rFonts w:ascii="Baskerville Old Face" w:eastAsia="Calibri" w:hAnsi="Baskerville Old Face" w:cs="Cavolini"/>
          <w:kern w:val="2"/>
          <w:sz w:val="28"/>
          <w:szCs w:val="28"/>
          <w14:ligatures w14:val="standardContextual"/>
        </w:rPr>
        <w:t xml:space="preserve"> the main Greek word is ARETE in which </w:t>
      </w:r>
      <w:r w:rsidRPr="00740093">
        <w:rPr>
          <w:rFonts w:ascii="Baskerville Old Face" w:eastAsia="Calibri" w:hAnsi="Baskerville Old Face" w:cs="Cavolini"/>
          <w:kern w:val="2"/>
          <w:sz w:val="28"/>
          <w:szCs w:val="28"/>
          <w:u w:val="single"/>
          <w14:ligatures w14:val="standardContextual"/>
        </w:rPr>
        <w:t>Vine’s New Testament Dictionary</w:t>
      </w:r>
      <w:r w:rsidRPr="00740093">
        <w:rPr>
          <w:rFonts w:ascii="Baskerville Old Face" w:eastAsia="Calibri" w:hAnsi="Baskerville Old Face" w:cs="Cavolini"/>
          <w:kern w:val="2"/>
          <w:sz w:val="28"/>
          <w:szCs w:val="28"/>
          <w14:ligatures w14:val="standardContextual"/>
        </w:rPr>
        <w:t xml:space="preserve"> states: properly denotes whatever procures preeminent estimation for a person or thing; hence, intrinsic eminence, moral goodness and specifically in this passage of 1 Peter, it’s a pursuit of moral excellence based in the faith!</w:t>
      </w:r>
      <w:r w:rsidR="00CD0064" w:rsidRPr="00740093">
        <w:rPr>
          <w:rFonts w:ascii="Baskerville Old Face" w:eastAsia="Calibri" w:hAnsi="Baskerville Old Face" w:cs="Cavolini"/>
          <w:kern w:val="2"/>
          <w:sz w:val="28"/>
          <w:szCs w:val="28"/>
          <w14:ligatures w14:val="standardContextual"/>
        </w:rPr>
        <w:t xml:space="preserve"> </w:t>
      </w:r>
      <w:r w:rsidR="00D85F82">
        <w:rPr>
          <w:rFonts w:ascii="Baskerville Old Face" w:eastAsia="Calibri" w:hAnsi="Baskerville Old Face" w:cs="Cavolini"/>
          <w:kern w:val="2"/>
          <w:sz w:val="28"/>
          <w:szCs w:val="28"/>
          <w14:ligatures w14:val="standardContextual"/>
        </w:rPr>
        <w:t xml:space="preserve">  </w:t>
      </w:r>
      <w:r w:rsidR="00D85F82">
        <w:rPr>
          <w:rFonts w:ascii="Baskerville Old Face" w:eastAsia="Calibri" w:hAnsi="Baskerville Old Face" w:cs="Cavolini"/>
          <w:kern w:val="2"/>
          <w:sz w:val="28"/>
          <w:szCs w:val="28"/>
          <w14:ligatures w14:val="standardContextual"/>
        </w:rPr>
        <w:tab/>
      </w:r>
      <w:r w:rsidR="00D85F82">
        <w:rPr>
          <w:rFonts w:ascii="Baskerville Old Face" w:eastAsia="Calibri" w:hAnsi="Baskerville Old Face" w:cs="Cavolini"/>
          <w:kern w:val="2"/>
          <w:sz w:val="28"/>
          <w:szCs w:val="28"/>
          <w14:ligatures w14:val="standardContextual"/>
        </w:rPr>
        <w:tab/>
      </w:r>
      <w:r w:rsidR="00D85F82">
        <w:rPr>
          <w:rFonts w:ascii="Baskerville Old Face" w:eastAsia="Calibri" w:hAnsi="Baskerville Old Face" w:cs="Cavolini"/>
          <w:kern w:val="2"/>
          <w:sz w:val="28"/>
          <w:szCs w:val="28"/>
          <w14:ligatures w14:val="standardContextual"/>
        </w:rPr>
        <w:tab/>
      </w:r>
      <w:r w:rsidR="00D85F82">
        <w:rPr>
          <w:rFonts w:ascii="Baskerville Old Face" w:eastAsia="Calibri" w:hAnsi="Baskerville Old Face" w:cs="Cavolini"/>
          <w:kern w:val="2"/>
          <w:sz w:val="28"/>
          <w:szCs w:val="28"/>
          <w14:ligatures w14:val="standardContextual"/>
        </w:rPr>
        <w:tab/>
        <w:t xml:space="preserve">    (continued on the back)</w:t>
      </w:r>
    </w:p>
    <w:sectPr w:rsidR="00186B6F" w:rsidRPr="00740093" w:rsidSect="001A02B3">
      <w:headerReference w:type="default" r:id="rId9"/>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91EF" w14:textId="77777777" w:rsidR="005C5C2C" w:rsidRDefault="005C5C2C" w:rsidP="00335EF8">
      <w:pPr>
        <w:spacing w:after="0" w:line="240" w:lineRule="auto"/>
      </w:pPr>
      <w:r>
        <w:separator/>
      </w:r>
    </w:p>
  </w:endnote>
  <w:endnote w:type="continuationSeparator" w:id="0">
    <w:p w14:paraId="021C173B" w14:textId="77777777" w:rsidR="005C5C2C" w:rsidRDefault="005C5C2C"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volini">
    <w:charset w:val="00"/>
    <w:family w:val="script"/>
    <w:pitch w:val="variable"/>
    <w:sig w:usb0="A11526FF" w:usb1="8000000A" w:usb2="00010000" w:usb3="00000000" w:csb0="0000019F"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6AB3" w14:textId="77777777" w:rsidR="005C5C2C" w:rsidRDefault="005C5C2C" w:rsidP="00335EF8">
      <w:pPr>
        <w:spacing w:after="0" w:line="240" w:lineRule="auto"/>
      </w:pPr>
      <w:r>
        <w:separator/>
      </w:r>
    </w:p>
  </w:footnote>
  <w:footnote w:type="continuationSeparator" w:id="0">
    <w:p w14:paraId="52699041" w14:textId="77777777" w:rsidR="005C5C2C" w:rsidRDefault="005C5C2C"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color w:val="663300"/>
        <w:sz w:val="60"/>
        <w:szCs w:val="60"/>
        <w:u w:val="single"/>
      </w:rPr>
    </w:pPr>
    <w:r w:rsidRPr="001038FC">
      <w:rPr>
        <w:rFonts w:ascii="Bookman Old Style" w:hAnsi="Bookman Old Style"/>
        <w:b/>
        <w:color w:val="663300"/>
        <w:sz w:val="60"/>
        <w:szCs w:val="60"/>
        <w:u w:val="single"/>
      </w:rPr>
      <w:t>The West Mobile Motivator</w:t>
    </w:r>
  </w:p>
  <w:p w14:paraId="779701E7"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color w:val="663300"/>
        <w:sz w:val="32"/>
        <w:szCs w:val="32"/>
      </w:rPr>
    </w:pPr>
    <w:r w:rsidRPr="001038FC">
      <w:rPr>
        <w:rFonts w:ascii="Bookman Old Style" w:hAnsi="Bookman Old Style"/>
        <w:b/>
        <w:color w:val="663300"/>
        <w:sz w:val="32"/>
        <w:szCs w:val="32"/>
      </w:rPr>
      <w:t>West Mobile Church Of Christ – Mobile, Alabama</w:t>
    </w:r>
  </w:p>
  <w:p w14:paraId="7730E790" w14:textId="77777777" w:rsidR="00335EF8" w:rsidRPr="001038FC" w:rsidRDefault="00DA2BF4"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tabs>
        <w:tab w:val="clear" w:pos="4680"/>
        <w:tab w:val="clear" w:pos="9360"/>
        <w:tab w:val="left" w:pos="6075"/>
      </w:tabs>
      <w:rPr>
        <w:rFonts w:ascii="Bookman Old Style" w:hAnsi="Bookman Old Style"/>
        <w:b/>
        <w:color w:val="663300"/>
        <w:sz w:val="24"/>
        <w:szCs w:val="24"/>
      </w:rPr>
    </w:pPr>
    <w:r w:rsidRPr="001038FC">
      <w:rPr>
        <w:rFonts w:ascii="Bookman Old Style" w:hAnsi="Bookman Old Style"/>
        <w:b/>
        <w:color w:val="663300"/>
        <w:sz w:val="24"/>
        <w:szCs w:val="24"/>
      </w:rPr>
      <w:tab/>
    </w:r>
  </w:p>
  <w:p w14:paraId="2A3067D7"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sz w:val="28"/>
        <w:szCs w:val="28"/>
      </w:rPr>
    </w:pPr>
    <w:r w:rsidRPr="001038FC">
      <w:rPr>
        <w:rFonts w:ascii="Bookman Old Style" w:hAnsi="Bookman Old Style"/>
        <w:b/>
        <w:color w:val="663300"/>
      </w:rPr>
      <w:t xml:space="preserve">     </w:t>
    </w:r>
    <w:r w:rsidR="0024536F" w:rsidRPr="001038FC">
      <w:rPr>
        <w:rFonts w:ascii="Bookman Old Style" w:hAnsi="Bookman Old Style"/>
        <w:b/>
        <w:color w:val="663300"/>
      </w:rPr>
      <w:t xml:space="preserve">   </w:t>
    </w:r>
    <w:r w:rsidRPr="001038FC">
      <w:rPr>
        <w:rFonts w:ascii="Bookman Old Style" w:hAnsi="Bookman Old Style"/>
        <w:b/>
        <w:color w:val="663300"/>
        <w:sz w:val="28"/>
        <w:szCs w:val="28"/>
        <w:u w:val="single"/>
      </w:rPr>
      <w:t>Sunday Assemblies</w:t>
    </w:r>
    <w:r w:rsidRPr="001038FC">
      <w:rPr>
        <w:rFonts w:ascii="Bookman Old Style" w:hAnsi="Bookman Old Style"/>
        <w:b/>
        <w:color w:val="663300"/>
        <w:sz w:val="28"/>
        <w:szCs w:val="28"/>
      </w:rPr>
      <w:t xml:space="preserve">:                         </w:t>
    </w:r>
    <w:r w:rsidRPr="001038FC">
      <w:rPr>
        <w:rFonts w:ascii="Bookman Old Style" w:hAnsi="Bookman Old Style"/>
        <w:b/>
        <w:color w:val="663300"/>
        <w:sz w:val="28"/>
        <w:szCs w:val="28"/>
        <w:u w:val="single"/>
      </w:rPr>
      <w:t>Wednesday Night</w:t>
    </w:r>
    <w:r w:rsidRPr="001038FC">
      <w:rPr>
        <w:rFonts w:ascii="Bookman Old Style" w:hAnsi="Bookman Old Style"/>
        <w:b/>
        <w:color w:val="663300"/>
        <w:sz w:val="28"/>
        <w:szCs w:val="28"/>
      </w:rPr>
      <w:t>:</w:t>
    </w:r>
  </w:p>
  <w:p w14:paraId="1E0C6592"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9:00 AM &amp; 10:30 AM                                    Bible Classes: 7:00 PM</w:t>
    </w:r>
  </w:p>
  <w:p w14:paraId="5CA149EF" w14:textId="2C644B61" w:rsidR="00335EF8" w:rsidRPr="001038FC" w:rsidRDefault="00E835D0"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Bible Classes: 9:40 AM</w:t>
    </w:r>
    <w:r w:rsidR="00335EF8" w:rsidRPr="001038FC">
      <w:rPr>
        <w:rFonts w:ascii="Bookman Old Style" w:hAnsi="Bookman Old Style"/>
        <w:b/>
        <w:color w:val="663300"/>
      </w:rPr>
      <w:t xml:space="preserve">                  </w:t>
    </w:r>
    <w:r w:rsidR="00A41853" w:rsidRPr="001038FC">
      <w:rPr>
        <w:rFonts w:ascii="Bookman Old Style" w:hAnsi="Bookman Old Style"/>
        <w:b/>
        <w:color w:val="663300"/>
      </w:rPr>
      <w:t xml:space="preserve">         </w:t>
    </w:r>
    <w:r w:rsidR="00733EA8" w:rsidRPr="001038FC">
      <w:rPr>
        <w:rFonts w:ascii="Bookman Old Style" w:hAnsi="Bookman Old Style"/>
        <w:b/>
        <w:color w:val="663300"/>
      </w:rPr>
      <w:t xml:space="preserve">   </w:t>
    </w:r>
    <w:r w:rsidR="002E2460" w:rsidRPr="001038FC">
      <w:rPr>
        <w:rFonts w:ascii="Bookman Old Style" w:hAnsi="Bookman Old Style"/>
        <w:b/>
        <w:color w:val="663300"/>
      </w:rPr>
      <w:t xml:space="preserve"> </w:t>
    </w:r>
    <w:r w:rsidR="009A2A41" w:rsidRPr="001038FC">
      <w:rPr>
        <w:rFonts w:ascii="Bookman Old Style" w:hAnsi="Bookman Old Style"/>
        <w:b/>
        <w:color w:val="663300"/>
      </w:rPr>
      <w:t xml:space="preserve"> </w:t>
    </w:r>
    <w:r w:rsidR="00BA3A94" w:rsidRPr="001038FC">
      <w:rPr>
        <w:rFonts w:ascii="Bookman Old Style" w:hAnsi="Bookman Old Style"/>
        <w:b/>
        <w:color w:val="663300"/>
      </w:rPr>
      <w:t xml:space="preserve">Today’s </w:t>
    </w:r>
    <w:r w:rsidR="00C85DED" w:rsidRPr="001038FC">
      <w:rPr>
        <w:rFonts w:ascii="Bookman Old Style" w:hAnsi="Bookman Old Style"/>
        <w:b/>
        <w:color w:val="663300"/>
      </w:rPr>
      <w:t xml:space="preserve">Date: </w:t>
    </w:r>
    <w:r w:rsidR="001038FC">
      <w:rPr>
        <w:rFonts w:ascii="Bookman Old Style" w:hAnsi="Bookman Old Style"/>
        <w:b/>
        <w:color w:val="663300"/>
      </w:rPr>
      <w:t>5</w:t>
    </w:r>
    <w:r w:rsidR="00E95948" w:rsidRPr="001038FC">
      <w:rPr>
        <w:rFonts w:ascii="Bookman Old Style" w:hAnsi="Bookman Old Style"/>
        <w:b/>
        <w:color w:val="663300"/>
      </w:rPr>
      <w:t>/</w:t>
    </w:r>
    <w:r w:rsidR="00740093">
      <w:rPr>
        <w:rFonts w:ascii="Bookman Old Style" w:hAnsi="Bookman Old Style"/>
        <w:b/>
        <w:color w:val="663300"/>
      </w:rPr>
      <w:t>10</w:t>
    </w:r>
    <w:r w:rsidR="007A6697" w:rsidRPr="001038FC">
      <w:rPr>
        <w:rFonts w:ascii="Bookman Old Style" w:hAnsi="Bookman Old Style"/>
        <w:b/>
        <w:color w:val="663300"/>
      </w:rPr>
      <w:t>/</w:t>
    </w:r>
    <w:r w:rsidR="00C85DED" w:rsidRPr="001038FC">
      <w:rPr>
        <w:rFonts w:ascii="Bookman Old Style" w:hAnsi="Bookman Old Style"/>
        <w:b/>
        <w:color w:val="663300"/>
      </w:rPr>
      <w:t>202</w:t>
    </w:r>
    <w:r w:rsidR="009A2A41" w:rsidRPr="001038FC">
      <w:rPr>
        <w:rFonts w:ascii="Bookman Old Style" w:hAnsi="Bookman Old Style"/>
        <w:b/>
        <w:color w:val="663300"/>
      </w:rPr>
      <w:t>6</w:t>
    </w:r>
  </w:p>
  <w:p w14:paraId="329E42FF"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b/>
        <w:color w:val="663300"/>
      </w:rPr>
    </w:pPr>
  </w:p>
  <w:p w14:paraId="7C7CFD0F"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w:t>
    </w:r>
    <w:r w:rsidR="00D01C72" w:rsidRPr="001038FC">
      <w:rPr>
        <w:rFonts w:ascii="Bookman Old Style" w:hAnsi="Bookman Old Style"/>
        <w:b/>
        <w:color w:val="663300"/>
      </w:rPr>
      <w:t xml:space="preserve">  </w:t>
    </w:r>
    <w:r w:rsidRPr="001038FC">
      <w:rPr>
        <w:rFonts w:ascii="Bookman Old Style" w:hAnsi="Bookman Old Style"/>
        <w:b/>
        <w:color w:val="663300"/>
      </w:rPr>
      <w:t xml:space="preserve">129 Hillcrest Road                      </w:t>
    </w:r>
    <w:r w:rsidR="008D4AA7" w:rsidRPr="001038FC">
      <w:rPr>
        <w:rFonts w:ascii="Bookman Old Style" w:hAnsi="Bookman Old Style"/>
        <w:b/>
        <w:color w:val="663300"/>
      </w:rPr>
      <w:t xml:space="preserve">                   Ken Sils;</w:t>
    </w:r>
    <w:r w:rsidR="00D01C72" w:rsidRPr="001038FC">
      <w:rPr>
        <w:rFonts w:ascii="Bookman Old Style" w:hAnsi="Bookman Old Style"/>
        <w:b/>
        <w:color w:val="663300"/>
      </w:rPr>
      <w:t xml:space="preserve"> Preacher</w:t>
    </w:r>
  </w:p>
  <w:p w14:paraId="62053324" w14:textId="28E09571"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Mobile, AL 36608                           </w:t>
    </w:r>
    <w:r w:rsidR="00D01C72" w:rsidRPr="001038FC">
      <w:rPr>
        <w:rFonts w:ascii="Bookman Old Style" w:hAnsi="Bookman Old Style"/>
        <w:b/>
        <w:color w:val="663300"/>
      </w:rPr>
      <w:t xml:space="preserve">                </w:t>
    </w:r>
    <w:r w:rsidR="00A97E7F" w:rsidRPr="001038FC">
      <w:rPr>
        <w:rFonts w:ascii="Bookman Old Style" w:hAnsi="Bookman Old Style"/>
        <w:b/>
        <w:color w:val="663300"/>
      </w:rPr>
      <w:t xml:space="preserve"> </w:t>
    </w:r>
    <w:r w:rsidRPr="001038FC">
      <w:rPr>
        <w:rFonts w:ascii="Bookman Old Style" w:hAnsi="Bookman Old Style"/>
        <w:b/>
        <w:color w:val="663300"/>
      </w:rPr>
      <w:t>(251) 342-4144</w:t>
    </w:r>
  </w:p>
  <w:p w14:paraId="7C87CE4E" w14:textId="77777777" w:rsidR="0024536F" w:rsidRPr="001038FC" w:rsidRDefault="0024536F"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i/>
        <w:color w:val="663300"/>
        <w:sz w:val="20"/>
        <w:szCs w:val="20"/>
      </w:rPr>
    </w:pPr>
  </w:p>
  <w:p w14:paraId="01028B90" w14:textId="12DD4ABB" w:rsidR="00335EF8" w:rsidRPr="00A4149A" w:rsidRDefault="007A7BBD"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i/>
        <w:color w:val="660066"/>
        <w:sz w:val="28"/>
        <w:szCs w:val="28"/>
      </w:rPr>
    </w:pPr>
    <w:r w:rsidRPr="001038FC">
      <w:rPr>
        <w:rFonts w:ascii="Bookman Old Style" w:hAnsi="Bookman Old Style"/>
        <w:b/>
        <w:i/>
        <w:color w:val="663300"/>
        <w:sz w:val="28"/>
        <w:szCs w:val="28"/>
      </w:rPr>
      <w:tab/>
    </w:r>
    <w:r w:rsidR="00335EF8" w:rsidRPr="001038FC">
      <w:rPr>
        <w:rFonts w:ascii="Bookman Old Style" w:hAnsi="Bookman Old Style"/>
        <w:b/>
        <w:i/>
        <w:color w:val="663300"/>
        <w:sz w:val="28"/>
        <w:szCs w:val="28"/>
      </w:rPr>
      <w:t>Website: westmobilechurch.com</w:t>
    </w:r>
    <w:r w:rsidRPr="00A4149A">
      <w:rPr>
        <w:rFonts w:ascii="Bookman Old Style" w:hAnsi="Bookman Old Style"/>
        <w:b/>
        <w:i/>
        <w:color w:val="660066"/>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585A"/>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67C70"/>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6B8"/>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38FC"/>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86B6F"/>
    <w:rsid w:val="00191F5D"/>
    <w:rsid w:val="001920D6"/>
    <w:rsid w:val="00192A7D"/>
    <w:rsid w:val="00192CF0"/>
    <w:rsid w:val="00193634"/>
    <w:rsid w:val="00193EAF"/>
    <w:rsid w:val="00195B5D"/>
    <w:rsid w:val="00195C60"/>
    <w:rsid w:val="00195F5C"/>
    <w:rsid w:val="00196469"/>
    <w:rsid w:val="00196B36"/>
    <w:rsid w:val="001A02B3"/>
    <w:rsid w:val="001A0DB3"/>
    <w:rsid w:val="001A2216"/>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170E2"/>
    <w:rsid w:val="002201EE"/>
    <w:rsid w:val="00221858"/>
    <w:rsid w:val="002241F2"/>
    <w:rsid w:val="00224697"/>
    <w:rsid w:val="00224E4E"/>
    <w:rsid w:val="00225A57"/>
    <w:rsid w:val="00226BA8"/>
    <w:rsid w:val="00227B49"/>
    <w:rsid w:val="002306A5"/>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CEE"/>
    <w:rsid w:val="00287EC8"/>
    <w:rsid w:val="002911F3"/>
    <w:rsid w:val="002914ED"/>
    <w:rsid w:val="00291A53"/>
    <w:rsid w:val="00291CE1"/>
    <w:rsid w:val="00291F5A"/>
    <w:rsid w:val="00294608"/>
    <w:rsid w:val="00294F8B"/>
    <w:rsid w:val="0029523A"/>
    <w:rsid w:val="002959ED"/>
    <w:rsid w:val="002976B2"/>
    <w:rsid w:val="002979DE"/>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0B49"/>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1B4"/>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0B2"/>
    <w:rsid w:val="00400AF5"/>
    <w:rsid w:val="00404842"/>
    <w:rsid w:val="0040721E"/>
    <w:rsid w:val="00410780"/>
    <w:rsid w:val="00410F8A"/>
    <w:rsid w:val="004113D7"/>
    <w:rsid w:val="00411D91"/>
    <w:rsid w:val="00412380"/>
    <w:rsid w:val="004139EC"/>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6F20"/>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77F4C"/>
    <w:rsid w:val="00481B2A"/>
    <w:rsid w:val="0048311C"/>
    <w:rsid w:val="00483F95"/>
    <w:rsid w:val="00487AF9"/>
    <w:rsid w:val="00491109"/>
    <w:rsid w:val="004911D0"/>
    <w:rsid w:val="00492894"/>
    <w:rsid w:val="0049547B"/>
    <w:rsid w:val="00495EB7"/>
    <w:rsid w:val="004964A5"/>
    <w:rsid w:val="00496C30"/>
    <w:rsid w:val="004970D1"/>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0D5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5C2C"/>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4844"/>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627D"/>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0DBC"/>
    <w:rsid w:val="00721FD4"/>
    <w:rsid w:val="00722A30"/>
    <w:rsid w:val="007234DB"/>
    <w:rsid w:val="00724951"/>
    <w:rsid w:val="0073025A"/>
    <w:rsid w:val="00730EBB"/>
    <w:rsid w:val="00731721"/>
    <w:rsid w:val="0073342F"/>
    <w:rsid w:val="00733EA8"/>
    <w:rsid w:val="00736533"/>
    <w:rsid w:val="00736985"/>
    <w:rsid w:val="00740005"/>
    <w:rsid w:val="00740093"/>
    <w:rsid w:val="00741411"/>
    <w:rsid w:val="0074230D"/>
    <w:rsid w:val="0074566E"/>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1601"/>
    <w:rsid w:val="007C23DC"/>
    <w:rsid w:val="007C2668"/>
    <w:rsid w:val="007C3AC6"/>
    <w:rsid w:val="007C4AAF"/>
    <w:rsid w:val="007C50E9"/>
    <w:rsid w:val="007D0EFD"/>
    <w:rsid w:val="007D1FAE"/>
    <w:rsid w:val="007D21F3"/>
    <w:rsid w:val="007D2415"/>
    <w:rsid w:val="007D4885"/>
    <w:rsid w:val="007D4D11"/>
    <w:rsid w:val="007D53FC"/>
    <w:rsid w:val="007D7BA7"/>
    <w:rsid w:val="007E3BEF"/>
    <w:rsid w:val="007E4A02"/>
    <w:rsid w:val="007E4E59"/>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16F"/>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231"/>
    <w:rsid w:val="00880666"/>
    <w:rsid w:val="008821A2"/>
    <w:rsid w:val="008827F1"/>
    <w:rsid w:val="00883661"/>
    <w:rsid w:val="00883F1A"/>
    <w:rsid w:val="008853E1"/>
    <w:rsid w:val="00885A69"/>
    <w:rsid w:val="00885E71"/>
    <w:rsid w:val="00890A44"/>
    <w:rsid w:val="00892237"/>
    <w:rsid w:val="008953E3"/>
    <w:rsid w:val="00897C8F"/>
    <w:rsid w:val="008A0B61"/>
    <w:rsid w:val="008A2E35"/>
    <w:rsid w:val="008A3D5D"/>
    <w:rsid w:val="008A480A"/>
    <w:rsid w:val="008A574E"/>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53E8"/>
    <w:rsid w:val="009161F0"/>
    <w:rsid w:val="00916A72"/>
    <w:rsid w:val="009175EF"/>
    <w:rsid w:val="009208EE"/>
    <w:rsid w:val="00920CE0"/>
    <w:rsid w:val="0092185D"/>
    <w:rsid w:val="00922751"/>
    <w:rsid w:val="00922930"/>
    <w:rsid w:val="00923609"/>
    <w:rsid w:val="0092444C"/>
    <w:rsid w:val="009261DD"/>
    <w:rsid w:val="00926BEE"/>
    <w:rsid w:val="00930429"/>
    <w:rsid w:val="00932412"/>
    <w:rsid w:val="00932BED"/>
    <w:rsid w:val="00932E01"/>
    <w:rsid w:val="00932F45"/>
    <w:rsid w:val="0093327F"/>
    <w:rsid w:val="00934D66"/>
    <w:rsid w:val="00934DBC"/>
    <w:rsid w:val="009360A1"/>
    <w:rsid w:val="009379CB"/>
    <w:rsid w:val="009404D4"/>
    <w:rsid w:val="00941321"/>
    <w:rsid w:val="00941347"/>
    <w:rsid w:val="00941A21"/>
    <w:rsid w:val="00941B1E"/>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232C"/>
    <w:rsid w:val="0098349E"/>
    <w:rsid w:val="00984CD4"/>
    <w:rsid w:val="00984D97"/>
    <w:rsid w:val="00984F92"/>
    <w:rsid w:val="00985CCA"/>
    <w:rsid w:val="0098635B"/>
    <w:rsid w:val="00987504"/>
    <w:rsid w:val="00987A0F"/>
    <w:rsid w:val="009901AA"/>
    <w:rsid w:val="0099026E"/>
    <w:rsid w:val="00990D8A"/>
    <w:rsid w:val="009910D1"/>
    <w:rsid w:val="0099137B"/>
    <w:rsid w:val="00991B04"/>
    <w:rsid w:val="00992B46"/>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B5B9D"/>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1765"/>
    <w:rsid w:val="00A131D5"/>
    <w:rsid w:val="00A142F6"/>
    <w:rsid w:val="00A17BDC"/>
    <w:rsid w:val="00A2033F"/>
    <w:rsid w:val="00A209FE"/>
    <w:rsid w:val="00A20AA3"/>
    <w:rsid w:val="00A20C60"/>
    <w:rsid w:val="00A220DC"/>
    <w:rsid w:val="00A30CCD"/>
    <w:rsid w:val="00A315BC"/>
    <w:rsid w:val="00A32141"/>
    <w:rsid w:val="00A34679"/>
    <w:rsid w:val="00A346AD"/>
    <w:rsid w:val="00A34857"/>
    <w:rsid w:val="00A35475"/>
    <w:rsid w:val="00A37351"/>
    <w:rsid w:val="00A37CDE"/>
    <w:rsid w:val="00A40383"/>
    <w:rsid w:val="00A40437"/>
    <w:rsid w:val="00A40DF8"/>
    <w:rsid w:val="00A4149A"/>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19"/>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4EF6"/>
    <w:rsid w:val="00BA6A57"/>
    <w:rsid w:val="00BB12CD"/>
    <w:rsid w:val="00BB137F"/>
    <w:rsid w:val="00BB37C9"/>
    <w:rsid w:val="00BB3CA1"/>
    <w:rsid w:val="00BB5716"/>
    <w:rsid w:val="00BB5914"/>
    <w:rsid w:val="00BB5FB5"/>
    <w:rsid w:val="00BB6E99"/>
    <w:rsid w:val="00BB79BA"/>
    <w:rsid w:val="00BC198D"/>
    <w:rsid w:val="00BC1D8E"/>
    <w:rsid w:val="00BC403D"/>
    <w:rsid w:val="00BC646E"/>
    <w:rsid w:val="00BC67A1"/>
    <w:rsid w:val="00BC6F70"/>
    <w:rsid w:val="00BD08D3"/>
    <w:rsid w:val="00BD167A"/>
    <w:rsid w:val="00BD4D4D"/>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064"/>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85F82"/>
    <w:rsid w:val="00D92C3A"/>
    <w:rsid w:val="00D94751"/>
    <w:rsid w:val="00D94CAA"/>
    <w:rsid w:val="00DA047C"/>
    <w:rsid w:val="00DA114F"/>
    <w:rsid w:val="00DA23F5"/>
    <w:rsid w:val="00DA2401"/>
    <w:rsid w:val="00DA2BF4"/>
    <w:rsid w:val="00DA320A"/>
    <w:rsid w:val="00DA5300"/>
    <w:rsid w:val="00DA6240"/>
    <w:rsid w:val="00DA791F"/>
    <w:rsid w:val="00DB1CB2"/>
    <w:rsid w:val="00DB7AF5"/>
    <w:rsid w:val="00DC1A77"/>
    <w:rsid w:val="00DC2810"/>
    <w:rsid w:val="00DC3561"/>
    <w:rsid w:val="00DC3A5A"/>
    <w:rsid w:val="00DC3FA9"/>
    <w:rsid w:val="00DC4BC4"/>
    <w:rsid w:val="00DC5DB6"/>
    <w:rsid w:val="00DC5E00"/>
    <w:rsid w:val="00DC60AE"/>
    <w:rsid w:val="00DC768A"/>
    <w:rsid w:val="00DC7795"/>
    <w:rsid w:val="00DC79E2"/>
    <w:rsid w:val="00DC7FAE"/>
    <w:rsid w:val="00DD0541"/>
    <w:rsid w:val="00DD0F0C"/>
    <w:rsid w:val="00DD4DAE"/>
    <w:rsid w:val="00DD5D09"/>
    <w:rsid w:val="00DD5FB4"/>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3FC1"/>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2B10"/>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605"/>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29F3"/>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2026-05-06T19:07:00Z</cp:lastPrinted>
  <dcterms:created xsi:type="dcterms:W3CDTF">2026-05-06T19:36:00Z</dcterms:created>
  <dcterms:modified xsi:type="dcterms:W3CDTF">2026-05-06T19:36:00Z</dcterms:modified>
</cp:coreProperties>
</file>